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78F33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机械工程学院硕士研究生招生考试</w:t>
      </w:r>
    </w:p>
    <w:p w14:paraId="16756B8F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9"/>
        <w:tblW w:w="8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"/>
        <w:gridCol w:w="8255"/>
        <w:gridCol w:w="175"/>
      </w:tblGrid>
      <w:tr w14:paraId="69ACA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5" w:type="dxa"/>
          <w:trHeight w:val="11362" w:hRule="atLeast"/>
          <w:jc w:val="center"/>
        </w:trPr>
        <w:tc>
          <w:tcPr>
            <w:tcW w:w="8430" w:type="dxa"/>
            <w:gridSpan w:val="2"/>
          </w:tcPr>
          <w:p w14:paraId="06BFB18A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  <w:lang w:val="en-US" w:eastAsia="zh-CN"/>
              </w:rPr>
              <w:t>801</w:t>
            </w: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rFonts w:hint="eastAsia"/>
                <w:b/>
                <w:sz w:val="24"/>
              </w:rPr>
              <w:t>科目名称：机械设计基础</w:t>
            </w:r>
          </w:p>
          <w:p w14:paraId="030AB1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4C356434">
            <w:pPr>
              <w:spacing w:line="440" w:lineRule="exact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一、考核的主要内容：</w:t>
            </w:r>
          </w:p>
          <w:p w14:paraId="37520DDD">
            <w:pPr>
              <w:pStyle w:val="4"/>
              <w:snapToGrid w:val="0"/>
              <w:spacing w:line="440" w:lineRule="exact"/>
              <w:ind w:firstLine="425"/>
              <w:rPr>
                <w:rFonts w:ascii="新宋体" w:hAnsi="新宋体" w:eastAsia="新宋体" w:cs="宋体"/>
                <w:kern w:val="0"/>
                <w:sz w:val="24"/>
                <w:szCs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szCs w:val="24"/>
              </w:rPr>
              <w:t>机械设计基础的主要内容。机械零件设计的一般步骤和原则。</w:t>
            </w:r>
          </w:p>
          <w:p w14:paraId="61EAA223">
            <w:pPr>
              <w:pStyle w:val="4"/>
              <w:snapToGrid w:val="0"/>
              <w:spacing w:line="440" w:lineRule="exact"/>
              <w:ind w:firstLine="425"/>
              <w:rPr>
                <w:rFonts w:ascii="新宋体" w:hAnsi="新宋体" w:eastAsia="新宋体" w:cs="宋体"/>
                <w:kern w:val="0"/>
                <w:sz w:val="24"/>
                <w:szCs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szCs w:val="24"/>
              </w:rPr>
              <w:t>平面机构的自由度计算、速度分析、机构分析。平面机构设计：作图法进行平面机构设计，平面四杆机构、曲柄滑块机构的设计等。</w:t>
            </w:r>
          </w:p>
          <w:p w14:paraId="015B042B">
            <w:pPr>
              <w:pStyle w:val="4"/>
              <w:snapToGrid w:val="0"/>
              <w:spacing w:line="440" w:lineRule="exact"/>
              <w:ind w:firstLine="425"/>
              <w:rPr>
                <w:rFonts w:ascii="新宋体" w:hAnsi="新宋体" w:eastAsia="新宋体" w:cs="宋体"/>
                <w:kern w:val="0"/>
                <w:sz w:val="24"/>
                <w:szCs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szCs w:val="24"/>
              </w:rPr>
              <w:t>齿轮机构特点，轮系类型与传动比的计算等。</w:t>
            </w:r>
          </w:p>
          <w:p w14:paraId="1BBB84DE">
            <w:pPr>
              <w:pStyle w:val="4"/>
              <w:snapToGrid w:val="0"/>
              <w:spacing w:line="440" w:lineRule="exact"/>
              <w:ind w:firstLine="425"/>
              <w:rPr>
                <w:rFonts w:ascii="新宋体" w:hAnsi="新宋体" w:eastAsia="新宋体" w:cs="宋体"/>
                <w:kern w:val="0"/>
                <w:sz w:val="24"/>
                <w:szCs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szCs w:val="24"/>
              </w:rPr>
              <w:t>联接件特点与设计，螺纹联接、键联接的强度计算等。</w:t>
            </w:r>
          </w:p>
          <w:p w14:paraId="03E508AD">
            <w:pPr>
              <w:pStyle w:val="4"/>
              <w:snapToGrid w:val="0"/>
              <w:spacing w:line="440" w:lineRule="exact"/>
              <w:ind w:firstLine="425"/>
              <w:rPr>
                <w:rFonts w:ascii="新宋体" w:hAnsi="新宋体" w:eastAsia="新宋体" w:cs="宋体"/>
                <w:kern w:val="0"/>
                <w:sz w:val="24"/>
                <w:szCs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szCs w:val="24"/>
              </w:rPr>
              <w:t>传动件特点与设计，带传动、直齿轮传动、斜齿轮传动、圆锥齿轮传动、蜗杆传动的特点、受力分析与计算等。</w:t>
            </w:r>
          </w:p>
          <w:p w14:paraId="048A9387">
            <w:pPr>
              <w:pStyle w:val="4"/>
              <w:snapToGrid w:val="0"/>
              <w:spacing w:line="440" w:lineRule="exact"/>
              <w:ind w:firstLine="425"/>
              <w:rPr>
                <w:rFonts w:ascii="新宋体" w:hAnsi="新宋体" w:eastAsia="新宋体" w:cs="宋体"/>
                <w:kern w:val="0"/>
                <w:sz w:val="24"/>
                <w:szCs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szCs w:val="24"/>
              </w:rPr>
              <w:t>滚动轴承结构、类型、应用特点，滚动轴承的寿命计算。</w:t>
            </w:r>
          </w:p>
          <w:p w14:paraId="534A667D">
            <w:pPr>
              <w:pStyle w:val="4"/>
              <w:snapToGrid w:val="0"/>
              <w:spacing w:line="440" w:lineRule="exact"/>
              <w:ind w:firstLine="425"/>
              <w:rPr>
                <w:rFonts w:ascii="新宋体" w:hAnsi="新宋体" w:eastAsia="新宋体" w:cs="宋体"/>
                <w:kern w:val="0"/>
                <w:sz w:val="24"/>
                <w:szCs w:val="24"/>
              </w:rPr>
            </w:pPr>
            <w:r>
              <w:rPr>
                <w:rFonts w:hint="eastAsia" w:ascii="新宋体" w:hAnsi="新宋体" w:eastAsia="新宋体" w:cs="宋体"/>
                <w:kern w:val="0"/>
                <w:sz w:val="24"/>
                <w:szCs w:val="24"/>
              </w:rPr>
              <w:t>轴的类型与材料，轴与轴系零部件的结构设计等。</w:t>
            </w:r>
          </w:p>
          <w:p w14:paraId="684AB3B2">
            <w:pPr>
              <w:pStyle w:val="8"/>
              <w:spacing w:before="0" w:beforeAutospacing="0" w:after="0" w:afterAutospacing="0" w:line="440" w:lineRule="exact"/>
              <w:ind w:firstLine="360" w:firstLineChars="150"/>
            </w:pPr>
            <w:r>
              <w:rPr>
                <w:rFonts w:hint="eastAsia"/>
              </w:rPr>
              <w:t>二、考核重点:</w:t>
            </w:r>
          </w:p>
          <w:p w14:paraId="14DC9393">
            <w:pPr>
              <w:pStyle w:val="4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机械原理、机械零件设计的相关概念等。</w:t>
            </w:r>
          </w:p>
          <w:p w14:paraId="6D16350F">
            <w:pPr>
              <w:pStyle w:val="4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平面机构的自由度计算、杆组分析等。</w:t>
            </w:r>
          </w:p>
          <w:p w14:paraId="07FE654E">
            <w:pPr>
              <w:pStyle w:val="4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直齿轮、斜齿轮的参数计算等。</w:t>
            </w:r>
          </w:p>
          <w:p w14:paraId="458127B2">
            <w:pPr>
              <w:pStyle w:val="4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轮系传动比的计算等。</w:t>
            </w:r>
          </w:p>
          <w:p w14:paraId="06DCA0A6">
            <w:pPr>
              <w:pStyle w:val="4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螺纹联接的强度计算等。</w:t>
            </w:r>
          </w:p>
          <w:p w14:paraId="590BB0A2">
            <w:pPr>
              <w:pStyle w:val="4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带传动、齿轮传动、蜗杆传动的受力分析与计算等。</w:t>
            </w:r>
          </w:p>
          <w:p w14:paraId="308416C3">
            <w:pPr>
              <w:pStyle w:val="4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滚动轴承的寿命计算等。</w:t>
            </w:r>
          </w:p>
          <w:p w14:paraId="5669FD7F">
            <w:pPr>
              <w:pStyle w:val="4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轴系结构方案改错等</w:t>
            </w:r>
          </w:p>
          <w:p w14:paraId="3B2ED5FE">
            <w:pPr>
              <w:spacing w:line="440" w:lineRule="exact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三、</w:t>
            </w:r>
            <w:r>
              <w:rPr>
                <w:rFonts w:hint="eastAsia" w:ascii="宋体" w:hAnsi="宋体"/>
                <w:sz w:val="24"/>
              </w:rPr>
              <w:t>考核的难点：</w:t>
            </w:r>
          </w:p>
          <w:p w14:paraId="0ED4377C">
            <w:pPr>
              <w:spacing w:line="440" w:lineRule="exact"/>
              <w:ind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平面机构的自由度计算；平面四杆机构的设计；螺纹连接的强度计算；轮系传动比的计算；齿轮传动的受力分析；滚动轴承的寿命计算、轴系结构改错等。</w:t>
            </w:r>
          </w:p>
          <w:p w14:paraId="7E614B16">
            <w:pPr>
              <w:spacing w:line="42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  <w:r>
              <w:rPr>
                <w:sz w:val="24"/>
              </w:rPr>
              <w:t>、考试</w:t>
            </w:r>
            <w:r>
              <w:rPr>
                <w:rFonts w:hint="eastAsia"/>
                <w:sz w:val="24"/>
              </w:rPr>
              <w:t>参考</w:t>
            </w:r>
            <w:r>
              <w:rPr>
                <w:sz w:val="24"/>
              </w:rPr>
              <w:t>书目：</w:t>
            </w:r>
          </w:p>
          <w:p w14:paraId="3A7E0680">
            <w:pPr>
              <w:spacing w:line="420" w:lineRule="exact"/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1.《机械</w:t>
            </w:r>
            <w:r>
              <w:rPr>
                <w:sz w:val="24"/>
              </w:rPr>
              <w:t>原理</w:t>
            </w:r>
            <w:r>
              <w:rPr>
                <w:rFonts w:hint="eastAsia"/>
                <w:sz w:val="24"/>
              </w:rPr>
              <w:t>》第七版，</w:t>
            </w:r>
            <w:r>
              <w:rPr>
                <w:sz w:val="24"/>
              </w:rPr>
              <w:t>高等教育出版社，郑文纬</w:t>
            </w:r>
            <w:r>
              <w:rPr>
                <w:rFonts w:hint="eastAsia"/>
                <w:sz w:val="24"/>
              </w:rPr>
              <w:t>等编著；2.</w:t>
            </w:r>
            <w:r>
              <w:rPr>
                <w:sz w:val="24"/>
              </w:rPr>
              <w:t>《机械设计3D版》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机械工业出版社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张继忠</w:t>
            </w:r>
            <w:r>
              <w:rPr>
                <w:rFonts w:hint="eastAsia"/>
                <w:sz w:val="24"/>
              </w:rPr>
              <w:t>等编著</w:t>
            </w:r>
            <w:r>
              <w:rPr>
                <w:sz w:val="24"/>
              </w:rPr>
              <w:t>；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《机械设计</w:t>
            </w:r>
            <w:r>
              <w:rPr>
                <w:sz w:val="24"/>
              </w:rPr>
              <w:t>基础</w:t>
            </w:r>
            <w:r>
              <w:rPr>
                <w:rFonts w:hint="eastAsia"/>
                <w:sz w:val="24"/>
              </w:rPr>
              <w:t>》第七版</w:t>
            </w:r>
            <w:r>
              <w:rPr>
                <w:sz w:val="24"/>
              </w:rPr>
              <w:t>，</w:t>
            </w:r>
            <w:r>
              <w:rPr>
                <w:rFonts w:hint="eastAsia"/>
                <w:sz w:val="24"/>
              </w:rPr>
              <w:t>高等教育出版社，</w:t>
            </w:r>
            <w:r>
              <w:rPr>
                <w:sz w:val="24"/>
              </w:rPr>
              <w:t>杨可桢等编著。</w:t>
            </w:r>
          </w:p>
          <w:p w14:paraId="736D410E">
            <w:pPr>
              <w:spacing w:line="420" w:lineRule="exact"/>
              <w:ind w:firstLine="480"/>
              <w:rPr>
                <w:sz w:val="24"/>
              </w:rPr>
            </w:pPr>
          </w:p>
        </w:tc>
      </w:tr>
      <w:tr w14:paraId="408F9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75" w:type="dxa"/>
          <w:trHeight w:val="12213" w:hRule="atLeast"/>
          <w:jc w:val="center"/>
        </w:trPr>
        <w:tc>
          <w:tcPr>
            <w:tcW w:w="8430" w:type="dxa"/>
            <w:gridSpan w:val="2"/>
          </w:tcPr>
          <w:p w14:paraId="4026A167">
            <w:pPr>
              <w:rPr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科目代码：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802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b/>
                <w:sz w:val="24"/>
              </w:rPr>
              <w:t>科目名称：传感器原理</w:t>
            </w:r>
          </w:p>
          <w:p w14:paraId="483D067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7694CE05">
            <w:pPr>
              <w:spacing w:line="360" w:lineRule="auto"/>
              <w:rPr>
                <w:szCs w:val="21"/>
              </w:rPr>
            </w:pPr>
          </w:p>
          <w:p w14:paraId="31C2BB4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一、基础知识：1、传感器的定义、组成、作用及常用的分类方法；2、传感器的静态特性、动态特性和两种特性对应的标定方法。</w:t>
            </w:r>
          </w:p>
          <w:p w14:paraId="367EBD8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二、电阻式传感器：1、应变式传感器的工作原理、分类、主要特性参数、转换电路、温度误差补偿和应用实例；2、压阻式传感器的工作原理和应用实例。</w:t>
            </w:r>
          </w:p>
          <w:p w14:paraId="4823895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三、电感式传感器：1、自感式、互感式传感器的工作原理、转换电路、灵敏度参数、零点残电压和应用实例；2、电涡流式传感器的工作原理、转换电路和应用实例。</w:t>
            </w:r>
            <w:bookmarkStart w:id="0" w:name="_GoBack"/>
            <w:bookmarkEnd w:id="0"/>
          </w:p>
          <w:p w14:paraId="697E26E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四、电容式传感器：1、电容式传感器的工作原理、分类、转换电路、主要性能参数、设计要点和应用实例；2、容栅式和力平衡式传感器的基本工作原理。</w:t>
            </w:r>
          </w:p>
          <w:p w14:paraId="4D562BC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五、磁电式传感器：1、磁电感应式传感器的分类、工作原理和应用实例；2、霍尔式传感器的工作原理、电磁特性和应用实例；3、磁栅式传感器中磁栅和磁头的结构、类型。</w:t>
            </w:r>
          </w:p>
          <w:p w14:paraId="186B8EE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六、压电式传感器：1、压电效应、压电材料和压电元件；2、压电式传感器的等效电路和测量电路；3、压电式传感器的应用实例。</w:t>
            </w:r>
          </w:p>
          <w:p w14:paraId="366AE878">
            <w:pPr>
              <w:spacing w:line="360" w:lineRule="auto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七、光电式传感器：1、光电器件中热探测器的类型，光子探测器的分类、工作原理和各种特性；2、电荷耦合器件的结构和工作原理；3、光纤的结构原理，光纤传感器的分类和工作原理；4、计量光栅的分类，莫尔条纹的形成机理和特性，光栅式传感器的结构组成和工作原理。</w:t>
            </w:r>
          </w:p>
          <w:p w14:paraId="03BBEFFF">
            <w:pPr>
              <w:spacing w:line="360" w:lineRule="auto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八、热电式传感器：1、热电偶的工作原理、特点、常用种类和温度补偿；2、热电阻的工作原理和种类；3、热敏电阻、集成温度传感器的基本原理。</w:t>
            </w:r>
          </w:p>
          <w:p w14:paraId="28FC39A3">
            <w:pPr>
              <w:spacing w:line="360" w:lineRule="auto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九、气电式传感器：1、气动测量的原理；2、各类气动测头的结构原理；3、各类压力式气电传感器的工作原理。</w:t>
            </w:r>
          </w:p>
          <w:p w14:paraId="6B89E7B0">
            <w:pPr>
              <w:spacing w:line="360" w:lineRule="auto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十、谐振式传感器的结构组成、工作原理和分类。</w:t>
            </w:r>
          </w:p>
          <w:p w14:paraId="53F461C7">
            <w:pPr>
              <w:rPr>
                <w:color w:val="FF0000"/>
                <w:sz w:val="24"/>
              </w:rPr>
            </w:pPr>
          </w:p>
          <w:p w14:paraId="6C5D6333">
            <w:pPr>
              <w:spacing w:line="42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参考教材：《传感器》 第</w:t>
            </w:r>
            <w:r>
              <w:rPr>
                <w:bCs/>
                <w:sz w:val="24"/>
              </w:rPr>
              <w:t>6</w:t>
            </w:r>
            <w:r>
              <w:rPr>
                <w:rFonts w:hint="eastAsia"/>
                <w:bCs/>
                <w:sz w:val="24"/>
              </w:rPr>
              <w:t>版，哈尔滨工业大学 唐文彦 张晓琳 主编，机械工业出版社，（普通高等教育“十一五”国家级规划教材）</w:t>
            </w:r>
          </w:p>
          <w:p w14:paraId="6631E33A">
            <w:pPr>
              <w:spacing w:line="420" w:lineRule="exact"/>
              <w:rPr>
                <w:bCs/>
                <w:sz w:val="24"/>
              </w:rPr>
            </w:pPr>
          </w:p>
        </w:tc>
      </w:tr>
    </w:tbl>
    <w:p w14:paraId="44C4B8C1"/>
    <w:p w14:paraId="58898781"/>
    <w:tbl>
      <w:tblPr>
        <w:tblStyle w:val="9"/>
        <w:tblW w:w="8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"/>
        <w:gridCol w:w="8255"/>
        <w:gridCol w:w="175"/>
      </w:tblGrid>
      <w:tr w14:paraId="04D20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5" w:type="dxa"/>
          <w:trHeight w:val="11362" w:hRule="atLeast"/>
          <w:jc w:val="center"/>
        </w:trPr>
        <w:tc>
          <w:tcPr>
            <w:tcW w:w="8430" w:type="dxa"/>
            <w:gridSpan w:val="2"/>
          </w:tcPr>
          <w:p w14:paraId="7A378C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复试科目名称： 机械工程专业基础</w:t>
            </w:r>
          </w:p>
          <w:p w14:paraId="400DE79F">
            <w:pPr>
              <w:spacing w:line="360" w:lineRule="auto"/>
              <w:rPr>
                <w:sz w:val="24"/>
              </w:rPr>
            </w:pPr>
          </w:p>
          <w:p w14:paraId="707B9899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509A1D9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一、金属材料的基本知识：金属材料的主要性能，铁碳合金，钢的热处理，工业用钢（碳素钢、低合金钢、合金钢），材料的选用。</w:t>
            </w:r>
          </w:p>
          <w:p w14:paraId="436F0FF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二、铸造：铸造工艺基础，常用合金铸件的生产，砂型铸造，砂型铸件的结构设计。</w:t>
            </w:r>
          </w:p>
          <w:p w14:paraId="16C3465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三、金属塑性加工：金属的塑性变形，锻造成形，板料冲压成形。</w:t>
            </w:r>
          </w:p>
          <w:p w14:paraId="5C6EAE3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四、焊接：电弧焊，其他常用焊接方法（电阻焊、摩擦焊、钎焊），常用金属材料的焊接（碳钢、合金结构钢、铸铁、非铁金属及其合金的焊接），焊接结构设计。 </w:t>
            </w:r>
          </w:p>
          <w:p w14:paraId="1D1DF3F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五、金属切削过程：切削运动与切削用量，刀具的几何参数，刀具标准角度的换算，切削层参数与切削方式、刀具材料。金属切削层的变形、切削力、切削热、刀具磨损、切削液、切削用量的制订等。</w:t>
            </w:r>
          </w:p>
          <w:p w14:paraId="2125BE0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六、金属切削机床：常用金属切削机床的类型、主要结构组成及应用范围，机床的运动、传动方式；变速机构与传动系统分析。</w:t>
            </w:r>
          </w:p>
          <w:p w14:paraId="3FF7BDD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七、机械零件典型表面加工方法与工艺过程分析：</w:t>
            </w:r>
          </w:p>
          <w:p w14:paraId="1E3B2D9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常用金属切削加工方法：车削、钻削、镗削、刨削、拉削、铣削、磨削的工艺特点及其应用。机械零件典型表面加工分析：外圆面的加工，孔的加工，平面的加工，成形面的加工，齿轮齿形的加工。工艺过程的基本知识、概念，工件的安装和夹具，工艺规程拟定，典型零件的工艺过程、零件结构工艺性的一般原则。</w:t>
            </w:r>
          </w:p>
          <w:p w14:paraId="5F50A1B7">
            <w:pPr>
              <w:spacing w:line="360" w:lineRule="auto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八、综合：基于零件的工况，使用要求，合理选用材料，制定合理的加工顺序，选用合适的热处理等。</w:t>
            </w:r>
          </w:p>
          <w:p w14:paraId="3358DB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九、参考书目</w:t>
            </w:r>
          </w:p>
          <w:p w14:paraId="72ED488E">
            <w:pPr>
              <w:spacing w:line="360" w:lineRule="auto"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[1]邓文英 郭晓鹏 邢忠文主编.金属工艺学（上册 下册）第六版.北京：高等教育出版社，2017年</w:t>
            </w:r>
          </w:p>
          <w:p w14:paraId="30AC9DF9">
            <w:pPr>
              <w:spacing w:line="360" w:lineRule="auto"/>
              <w:ind w:firstLine="240" w:firstLineChars="100"/>
              <w:rPr>
                <w:sz w:val="24"/>
              </w:rPr>
            </w:pPr>
          </w:p>
          <w:p w14:paraId="7D3C13D7">
            <w:pPr>
              <w:spacing w:line="360" w:lineRule="auto"/>
              <w:ind w:firstLine="240" w:firstLineChars="100"/>
              <w:rPr>
                <w:sz w:val="24"/>
              </w:rPr>
            </w:pPr>
          </w:p>
        </w:tc>
      </w:tr>
      <w:tr w14:paraId="044FD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75" w:type="dxa"/>
          <w:trHeight w:val="12213" w:hRule="atLeast"/>
          <w:jc w:val="center"/>
        </w:trPr>
        <w:tc>
          <w:tcPr>
            <w:tcW w:w="8430" w:type="dxa"/>
            <w:gridSpan w:val="2"/>
          </w:tcPr>
          <w:p w14:paraId="08EE8F2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复试科目名称：检测技术</w:t>
            </w:r>
          </w:p>
          <w:p w14:paraId="42F62AF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78DA8211">
            <w:pPr>
              <w:spacing w:line="360" w:lineRule="auto"/>
              <w:rPr>
                <w:sz w:val="24"/>
              </w:rPr>
            </w:pPr>
          </w:p>
          <w:p w14:paraId="0F962C25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一、检测技术的概念及功能、测试系统主要性能指标及性质；测试系统、频率特性、时域分析、频域分析。</w:t>
            </w:r>
          </w:p>
          <w:p w14:paraId="0F28403E">
            <w:pPr>
              <w:spacing w:line="460" w:lineRule="exact"/>
              <w:rPr>
                <w:sz w:val="24"/>
              </w:rPr>
            </w:pPr>
          </w:p>
          <w:p w14:paraId="163531DD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二、信号及其描述；周期信号和瞬变非周期信号的频谱及其性质。</w:t>
            </w:r>
          </w:p>
          <w:p w14:paraId="11C6ACA0">
            <w:pPr>
              <w:spacing w:line="460" w:lineRule="exact"/>
              <w:rPr>
                <w:sz w:val="24"/>
              </w:rPr>
            </w:pPr>
          </w:p>
          <w:p w14:paraId="0DD93897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三、长度及线位移测量、角度及角位移测量、力、力矩和压力测量、温度的测量、流量的测量。长度、角度测量所使用的各种仪器的工作原理及特点；力的动力效应和静力效应、测量方法、各种测量装置的原理应用；接触式测温和非接触式测温的原理、方法及所用仪表；各种流量计的原理及应用。</w:t>
            </w:r>
          </w:p>
          <w:p w14:paraId="615CB0C0">
            <w:pPr>
              <w:spacing w:line="460" w:lineRule="exact"/>
              <w:rPr>
                <w:sz w:val="24"/>
              </w:rPr>
            </w:pPr>
          </w:p>
          <w:p w14:paraId="3BF5A2EC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四、参考书目：施文康，余晓芬.《检测技术》(第四版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。</w:t>
            </w:r>
          </w:p>
          <w:p w14:paraId="597804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14:paraId="7065969C">
            <w:pPr>
              <w:spacing w:line="420" w:lineRule="exact"/>
              <w:rPr>
                <w:sz w:val="24"/>
              </w:rPr>
            </w:pPr>
          </w:p>
        </w:tc>
      </w:tr>
    </w:tbl>
    <w:p w14:paraId="26D671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wYmVmM2QwNzBiNDQwOWVmYmQ0ZGNiN2YwMDI0MGQifQ=="/>
  </w:docVars>
  <w:rsids>
    <w:rsidRoot w:val="00E37256"/>
    <w:rsid w:val="000011E4"/>
    <w:rsid w:val="00035474"/>
    <w:rsid w:val="000477B0"/>
    <w:rsid w:val="0007016D"/>
    <w:rsid w:val="000A20C9"/>
    <w:rsid w:val="000A5C72"/>
    <w:rsid w:val="000E47AC"/>
    <w:rsid w:val="000F7E02"/>
    <w:rsid w:val="0014221F"/>
    <w:rsid w:val="001654B9"/>
    <w:rsid w:val="00181446"/>
    <w:rsid w:val="001B3FC0"/>
    <w:rsid w:val="00203231"/>
    <w:rsid w:val="002133E3"/>
    <w:rsid w:val="00225391"/>
    <w:rsid w:val="0023480B"/>
    <w:rsid w:val="00257003"/>
    <w:rsid w:val="002575B7"/>
    <w:rsid w:val="00276253"/>
    <w:rsid w:val="002967C5"/>
    <w:rsid w:val="002A280F"/>
    <w:rsid w:val="003876B8"/>
    <w:rsid w:val="003B2D71"/>
    <w:rsid w:val="003E1459"/>
    <w:rsid w:val="00501C94"/>
    <w:rsid w:val="00506DF4"/>
    <w:rsid w:val="005F5DE1"/>
    <w:rsid w:val="0061334E"/>
    <w:rsid w:val="00616717"/>
    <w:rsid w:val="00634F47"/>
    <w:rsid w:val="006512EE"/>
    <w:rsid w:val="00652489"/>
    <w:rsid w:val="00665377"/>
    <w:rsid w:val="006736C9"/>
    <w:rsid w:val="006E4406"/>
    <w:rsid w:val="006F0D16"/>
    <w:rsid w:val="0074504B"/>
    <w:rsid w:val="00780626"/>
    <w:rsid w:val="00780D3C"/>
    <w:rsid w:val="007F34DF"/>
    <w:rsid w:val="00867667"/>
    <w:rsid w:val="00906717"/>
    <w:rsid w:val="00931624"/>
    <w:rsid w:val="0093397A"/>
    <w:rsid w:val="00933A61"/>
    <w:rsid w:val="009447C3"/>
    <w:rsid w:val="009A504F"/>
    <w:rsid w:val="009F0775"/>
    <w:rsid w:val="00AA3EC3"/>
    <w:rsid w:val="00B43DCB"/>
    <w:rsid w:val="00BA146A"/>
    <w:rsid w:val="00BD6F8F"/>
    <w:rsid w:val="00BF048D"/>
    <w:rsid w:val="00C9680E"/>
    <w:rsid w:val="00CB4668"/>
    <w:rsid w:val="00CE3E2D"/>
    <w:rsid w:val="00D31705"/>
    <w:rsid w:val="00D61D34"/>
    <w:rsid w:val="00DA1765"/>
    <w:rsid w:val="00E37256"/>
    <w:rsid w:val="00E670D3"/>
    <w:rsid w:val="00EA0A98"/>
    <w:rsid w:val="00F22916"/>
    <w:rsid w:val="00F90D4C"/>
    <w:rsid w:val="00FF2D88"/>
    <w:rsid w:val="030D3A41"/>
    <w:rsid w:val="61AC096C"/>
    <w:rsid w:val="6FC42A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 w:firstLineChars="200"/>
    </w:pPr>
  </w:style>
  <w:style w:type="paragraph" w:styleId="3">
    <w:name w:val="Body Text Indent"/>
    <w:basedOn w:val="1"/>
    <w:link w:val="12"/>
    <w:uiPriority w:val="0"/>
    <w:pPr>
      <w:ind w:firstLine="415" w:firstLineChars="200"/>
    </w:pPr>
    <w:rPr>
      <w:szCs w:val="20"/>
    </w:rPr>
  </w:style>
  <w:style w:type="paragraph" w:styleId="4">
    <w:name w:val="Plain Text"/>
    <w:basedOn w:val="1"/>
    <w:link w:val="11"/>
    <w:qFormat/>
    <w:uiPriority w:val="0"/>
    <w:rPr>
      <w:rFonts w:ascii="宋体" w:hAnsi="Courier New"/>
      <w:szCs w:val="20"/>
    </w:rPr>
  </w:style>
  <w:style w:type="paragraph" w:styleId="5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11">
    <w:name w:val="纯文本 字符"/>
    <w:basedOn w:val="10"/>
    <w:link w:val="4"/>
    <w:qFormat/>
    <w:uiPriority w:val="0"/>
    <w:rPr>
      <w:rFonts w:ascii="宋体" w:hAnsi="Courier New"/>
      <w:kern w:val="2"/>
      <w:sz w:val="21"/>
    </w:rPr>
  </w:style>
  <w:style w:type="character" w:customStyle="1" w:styleId="12">
    <w:name w:val="正文文本缩进 字符"/>
    <w:basedOn w:val="10"/>
    <w:link w:val="3"/>
    <w:qFormat/>
    <w:uiPriority w:val="0"/>
    <w:rPr>
      <w:rFonts w:ascii="Times New Roman" w:hAnsi="Times New Roman"/>
      <w:kern w:val="2"/>
      <w:sz w:val="21"/>
    </w:rPr>
  </w:style>
  <w:style w:type="character" w:customStyle="1" w:styleId="13">
    <w:name w:val="页眉 字符"/>
    <w:basedOn w:val="10"/>
    <w:link w:val="7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4">
    <w:name w:val="页脚 字符"/>
    <w:basedOn w:val="10"/>
    <w:link w:val="6"/>
    <w:qFormat/>
    <w:uiPriority w:val="99"/>
    <w:rPr>
      <w:rFonts w:ascii="Times New Roman" w:hAnsi="Times New Roman"/>
      <w:kern w:val="2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框文本 字符"/>
    <w:basedOn w:val="10"/>
    <w:link w:val="5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4</Pages>
  <Words>2171</Words>
  <Characters>2180</Characters>
  <Lines>16</Lines>
  <Paragraphs>4</Paragraphs>
  <TotalTime>0</TotalTime>
  <ScaleCrop>false</ScaleCrop>
  <LinksUpToDate>false</LinksUpToDate>
  <CharactersWithSpaces>2217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2026-06-22T02:42:00Z</dcterms:created>
  <dc:creator>Administrator</dc:creator>
  <cp:lastModifiedBy>肚饿真君</cp:lastModifiedBy>
  <cp:lastPrinted>2023-06-18T12:01:00Z</cp:lastPrinted>
  <dcterms:modified xsi:type="dcterms:W3CDTF">2026-07-13T03:21:45Z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545DBA9A324D49DC821392111DA05983_12</vt:lpwstr>
  </property>
  <property fmtid="{D5CDD505-2E9C-101B-9397-08002B2CF9AE}" pid="4" name="KSOTemplateDocerSaveRecord">
    <vt:lpwstr>eyJoZGlkIjoiOTUwYmVmM2QwNzBiNDQwOWVmYmQ0ZGNiN2YwMDI0MGQiLCJ1c2VySWQiOiI2NDU0Mjc5OTQifQ==</vt:lpwstr>
  </property>
</Properties>
</file>